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Информация о количестве поданных заявлений о приеме на 2026-2027 уч. год</w:t>
      </w:r>
    </w:p>
    <w:tbl>
      <w:tblPr>
        <w:tblStyle w:val="TableNormal"/>
        <w:tblW w:w="15870" w:type="dxa"/>
        <w:jc w:val="start"/>
        <w:tblInd w:w="5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4a0" w:noHBand="0" w:noVBand="1" w:firstColumn="1" w:lastRow="0" w:lastColumn="0" w:firstRow="1"/>
      </w:tblPr>
      <w:tblGrid>
        <w:gridCol w:w="709"/>
        <w:gridCol w:w="6094"/>
        <w:gridCol w:w="852"/>
        <w:gridCol w:w="992"/>
        <w:gridCol w:w="1611"/>
        <w:gridCol w:w="1187"/>
        <w:gridCol w:w="1311"/>
        <w:gridCol w:w="1276"/>
        <w:gridCol w:w="1838"/>
      </w:tblGrid>
      <w:tr>
        <w:trPr>
          <w:trHeight w:val="981" w:hRule="atLeast"/>
        </w:trPr>
        <w:tc>
          <w:tcPr>
            <w:tcW w:w="70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suppressAutoHyphens w:val="true"/>
              <w:spacing w:before="0" w:after="0"/>
              <w:ind w:start="6"/>
              <w:jc w:val="center"/>
              <w:rPr>
                <w:kern w:val="0"/>
                <w:lang w:val="en-US"/>
              </w:rPr>
            </w:pPr>
            <w:r>
              <w:rPr>
                <w:kern w:val="0"/>
                <w:lang w:val="en-US" w:eastAsia="en-US"/>
              </w:rPr>
              <w:t>Код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suppressAutoHyphens w:val="true"/>
              <w:spacing w:before="1" w:after="0"/>
              <w:ind w:start="117" w:end="114"/>
              <w:jc w:val="center"/>
              <w:rPr>
                <w:kern w:val="0"/>
                <w:lang w:val="en-US"/>
              </w:rPr>
            </w:pPr>
            <w:r>
              <w:rPr>
                <w:kern w:val="0"/>
                <w:lang w:val="en-US" w:eastAsia="en-US"/>
              </w:rPr>
              <w:t>Шифр наименование научной специальности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suppressAutoHyphens w:val="true"/>
              <w:spacing w:before="0" w:after="0"/>
              <w:ind w:firstLine="28" w:start="120" w:end="92"/>
              <w:jc w:val="center"/>
              <w:rPr>
                <w:kern w:val="0"/>
                <w:lang w:val="en-US"/>
              </w:rPr>
            </w:pPr>
            <w:r>
              <w:rPr>
                <w:kern w:val="0"/>
                <w:lang w:val="en-US" w:eastAsia="en-US"/>
              </w:rPr>
              <w:t>Вcего</w:t>
            </w:r>
          </w:p>
        </w:tc>
        <w:tc>
          <w:tcPr>
            <w:tcW w:w="260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suppressAutoHyphens w:val="true"/>
              <w:spacing w:before="0" w:after="0"/>
              <w:ind w:start="206" w:end="198"/>
              <w:jc w:val="center"/>
              <w:rPr>
                <w:b/>
              </w:rPr>
            </w:pPr>
            <w:r>
              <w:rPr>
                <w:b/>
                <w:kern w:val="0"/>
                <w:lang w:val="en-US" w:eastAsia="en-US"/>
              </w:rPr>
              <w:t>Места в рамках контрольных цифр приема (по общему конкурсу)</w:t>
            </w:r>
          </w:p>
        </w:tc>
        <w:tc>
          <w:tcPr>
            <w:tcW w:w="2498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suppressAutoHyphens w:val="true"/>
              <w:spacing w:before="0" w:after="0"/>
              <w:ind w:hanging="149" w:start="452" w:end="296"/>
              <w:jc w:val="center"/>
              <w:rPr>
                <w:kern w:val="0"/>
                <w:lang w:val="en-US"/>
              </w:rPr>
            </w:pPr>
            <w:r>
              <w:rPr>
                <w:kern w:val="0"/>
                <w:lang w:val="en-US" w:eastAsia="en-US"/>
              </w:rPr>
              <w:t>Места в пределах целевой квоты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suppressAutoHyphens w:val="true"/>
              <w:spacing w:before="0" w:after="0"/>
              <w:ind w:firstLine="67" w:start="267" w:end="263"/>
              <w:jc w:val="center"/>
              <w:rPr>
                <w:b/>
              </w:rPr>
            </w:pPr>
            <w:r>
              <w:rPr>
                <w:b/>
                <w:kern w:val="0"/>
                <w:lang w:val="en-US" w:eastAsia="en-US"/>
              </w:rPr>
              <w:t>По договорам об оказании платных образовательных услуг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09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208" w:after="0"/>
              <w:ind w:end="98"/>
              <w:jc w:val="center"/>
              <w:rPr>
                <w:b/>
              </w:rPr>
            </w:pPr>
            <w:r>
              <w:rPr>
                <w:b/>
                <w:kern w:val="0"/>
                <w:lang w:val="en-US" w:eastAsia="en-US"/>
              </w:rPr>
              <w:t>План приёма</w:t>
            </w:r>
          </w:p>
        </w:tc>
        <w:tc>
          <w:tcPr>
            <w:tcW w:w="1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2" w:after="0"/>
              <w:ind w:start="38" w:end="133"/>
              <w:jc w:val="center"/>
              <w:rPr>
                <w:b/>
              </w:rPr>
            </w:pPr>
            <w:r>
              <w:rPr>
                <w:b/>
                <w:kern w:val="0"/>
                <w:lang w:val="en-US" w:eastAsia="en-US"/>
              </w:rPr>
              <w:t>Фактически подано заявлений</w:t>
            </w:r>
          </w:p>
        </w:tc>
        <w:tc>
          <w:tcPr>
            <w:tcW w:w="118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208" w:after="0"/>
              <w:ind w:start="39" w:end="99"/>
              <w:jc w:val="center"/>
              <w:rPr>
                <w:kern w:val="0"/>
                <w:lang w:val="en-US"/>
              </w:rPr>
            </w:pPr>
            <w:r>
              <w:rPr>
                <w:kern w:val="0"/>
                <w:lang w:val="en-US" w:eastAsia="en-US"/>
              </w:rPr>
              <w:t>План приёма</w:t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2" w:after="0"/>
              <w:ind w:start="37" w:end="136"/>
              <w:jc w:val="center"/>
              <w:rPr>
                <w:kern w:val="0"/>
                <w:lang w:val="en-US"/>
              </w:rPr>
            </w:pPr>
            <w:r>
              <w:rPr>
                <w:kern w:val="0"/>
                <w:lang w:val="en-US" w:eastAsia="en-US"/>
              </w:rPr>
              <w:t>Фактически подано заявлений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208" w:after="0"/>
              <w:ind w:firstLine="6" w:start="29" w:end="98"/>
              <w:jc w:val="center"/>
              <w:rPr>
                <w:b/>
              </w:rPr>
            </w:pPr>
            <w:r>
              <w:rPr>
                <w:b/>
                <w:kern w:val="0"/>
                <w:lang w:val="en-US" w:eastAsia="en-US"/>
              </w:rPr>
              <w:t>План приёма</w:t>
            </w:r>
          </w:p>
        </w:tc>
        <w:tc>
          <w:tcPr>
            <w:tcW w:w="1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2" w:after="0"/>
              <w:ind w:start="37" w:end="130"/>
              <w:jc w:val="center"/>
              <w:rPr>
                <w:b/>
              </w:rPr>
            </w:pPr>
            <w:r>
              <w:rPr>
                <w:b/>
                <w:kern w:val="0"/>
                <w:lang w:val="en-US" w:eastAsia="en-US"/>
              </w:rPr>
              <w:t>Фактически подано заявлений</w:t>
            </w:r>
          </w:p>
        </w:tc>
      </w:tr>
      <w:tr>
        <w:trPr>
          <w:trHeight w:val="158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18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9</w:t>
            </w:r>
          </w:p>
        </w:tc>
      </w:tr>
      <w:tr>
        <w:trPr>
          <w:trHeight w:val="289" w:hRule="atLeast"/>
        </w:trPr>
        <w:tc>
          <w:tcPr>
            <w:tcW w:w="1025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start"/>
              <w:rPr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val="en-US" w:eastAsia="en-US"/>
              </w:rPr>
              <w:t>Очная форма обучения:</w:t>
            </w:r>
          </w:p>
        </w:tc>
        <w:tc>
          <w:tcPr>
            <w:tcW w:w="2498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3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Calibri"/>
                <w:kern w:val="0"/>
                <w:lang w:val="en-US" w:eastAsia="en-US"/>
              </w:rPr>
              <w:t>1.2.2</w:t>
            </w:r>
          </w:p>
        </w:tc>
        <w:tc>
          <w:tcPr>
            <w:tcW w:w="609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/>
              </w:rPr>
              <w:t>Математическое моделирование, численные методы и комплексы программ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61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187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0</w:t>
            </w:r>
          </w:p>
        </w:tc>
        <w:tc>
          <w:tcPr>
            <w:tcW w:w="183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-</w:t>
            </w:r>
          </w:p>
        </w:tc>
      </w:tr>
      <w:tr>
        <w:trPr>
          <w:trHeight w:val="50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</w:rPr>
            </w:pPr>
            <w:r>
              <w:rPr>
                <w:rFonts w:eastAsia="Calibri"/>
                <w:kern w:val="0"/>
                <w:lang w:val="en-US" w:eastAsia="en-US"/>
              </w:rPr>
              <w:t>1.5.15</w:t>
            </w:r>
          </w:p>
        </w:tc>
        <w:tc>
          <w:tcPr>
            <w:tcW w:w="609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/>
              </w:rPr>
              <w:t>Экология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114" w:after="114"/>
              <w:ind w:star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61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1187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0</w:t>
            </w:r>
          </w:p>
        </w:tc>
        <w:tc>
          <w:tcPr>
            <w:tcW w:w="183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-</w:t>
            </w:r>
          </w:p>
        </w:tc>
      </w:tr>
      <w:tr>
        <w:trPr>
          <w:trHeight w:val="563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</w:rPr>
            </w:pPr>
            <w:r>
              <w:rPr>
                <w:rFonts w:eastAsia="Calibri"/>
                <w:kern w:val="0"/>
                <w:lang w:val="en-US" w:eastAsia="en-US"/>
              </w:rPr>
              <w:t>5.1.2</w:t>
            </w:r>
          </w:p>
        </w:tc>
        <w:tc>
          <w:tcPr>
            <w:tcW w:w="609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/>
              </w:rPr>
              <w:t>Публично-правовые (государственно-правовые) науки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61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187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0</w:t>
            </w:r>
          </w:p>
        </w:tc>
        <w:tc>
          <w:tcPr>
            <w:tcW w:w="183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-</w:t>
            </w:r>
          </w:p>
        </w:tc>
      </w:tr>
      <w:tr>
        <w:trPr>
          <w:trHeight w:val="563" w:hRule="atLeast"/>
        </w:trPr>
        <w:tc>
          <w:tcPr>
            <w:tcW w:w="709" w:type="dxa"/>
            <w:tcBorders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rFonts w:eastAsia="Helvetica"/>
                <w:color w:val="1A1A1A"/>
                <w:shd w:fill="FFFFFF" w:val="clear"/>
                <w:lang w:val="en-US" w:eastAsia="zh-CN"/>
              </w:rPr>
            </w:pPr>
            <w:r>
              <w:rPr>
                <w:rFonts w:eastAsia="Helvetica"/>
                <w:color w:val="1A1A1A"/>
                <w:kern w:val="0"/>
                <w:shd w:fill="FFFFFF" w:val="clear"/>
                <w:lang w:val="en-US" w:eastAsia="zh-CN"/>
              </w:rPr>
              <w:t>5.2.1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rFonts w:eastAsia="SimSun"/>
                <w:color w:val="1A1A1A"/>
                <w:shd w:fill="FFFFFF" w:val="clear"/>
                <w:lang w:val="en-US" w:eastAsia="en-US"/>
              </w:rPr>
            </w:pPr>
            <w:r>
              <w:rPr>
                <w:rFonts w:eastAsia="SimSun"/>
                <w:color w:val="1A1A1A"/>
                <w:kern w:val="0"/>
                <w:shd w:fill="FFFFFF" w:val="clear"/>
                <w:lang w:val="en-US" w:eastAsia="en-US"/>
              </w:rPr>
              <w:t>5.2.3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rFonts w:eastAsia="SimSun"/>
                <w:color w:val="1A1A1A"/>
                <w:shd w:fill="FFFFFF" w:val="clear"/>
                <w:lang w:val="en-US" w:eastAsia="en-US"/>
              </w:rPr>
            </w:pPr>
            <w:r>
              <w:rPr>
                <w:rFonts w:eastAsia="SimSun"/>
                <w:color w:val="1A1A1A"/>
                <w:kern w:val="0"/>
                <w:shd w:fill="FFFFFF" w:val="clear"/>
                <w:lang w:val="en-US" w:eastAsia="en-US"/>
              </w:rPr>
              <w:t>5.2.5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rFonts w:eastAsia="SimSun"/>
                <w:color w:val="1A1A1A"/>
                <w:shd w:fill="FFFFFF" w:val="clear"/>
                <w:lang w:val="en-US" w:eastAsia="en-US"/>
              </w:rPr>
            </w:pPr>
            <w:r>
              <w:rPr>
                <w:rFonts w:eastAsia="SimSun"/>
                <w:color w:val="1A1A1A"/>
                <w:kern w:val="0"/>
                <w:shd w:fill="FFFFFF" w:val="clear"/>
                <w:lang w:val="en-US" w:eastAsia="en-US"/>
              </w:rPr>
              <w:t>5.2.6</w:t>
            </w:r>
          </w:p>
        </w:tc>
        <w:tc>
          <w:tcPr>
            <w:tcW w:w="6094" w:type="dxa"/>
            <w:tcBorders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Helvetica" w:cs="Times New Roman"/>
                <w:color w:val="1A1A1A"/>
                <w:sz w:val="24"/>
                <w:szCs w:val="24"/>
                <w:shd w:fill="FFFFFF" w:val="clear"/>
                <w:lang w:eastAsia="zh-CN"/>
              </w:rPr>
            </w:pPr>
            <w:r>
              <w:rPr>
                <w:rFonts w:eastAsia="Helvetica" w:cs="Times New Roman" w:ascii="Times New Roman" w:hAnsi="Times New Roman"/>
                <w:color w:val="1A1A1A"/>
                <w:kern w:val="0"/>
                <w:sz w:val="24"/>
                <w:szCs w:val="24"/>
                <w:shd w:fill="FFFFFF" w:val="clear"/>
                <w:lang w:val="en-US" w:eastAsia="zh-CN"/>
              </w:rPr>
              <w:t>Экономическая теория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SimSun" w:cs="Times New Roman"/>
                <w:color w:val="1A1A1A"/>
                <w:sz w:val="24"/>
                <w:szCs w:val="24"/>
                <w:shd w:fill="FFFFFF" w:val="clear"/>
                <w:lang w:eastAsia="en-US"/>
              </w:rPr>
            </w:pPr>
            <w:r>
              <w:rPr>
                <w:rFonts w:eastAsia="SimSun" w:cs="Times New Roman" w:ascii="Times New Roman" w:hAnsi="Times New Roman"/>
                <w:color w:val="1A1A1A"/>
                <w:kern w:val="0"/>
                <w:sz w:val="24"/>
                <w:szCs w:val="24"/>
                <w:shd w:fill="FFFFFF" w:val="clear"/>
                <w:lang w:val="en-US" w:eastAsia="en-US"/>
              </w:rPr>
              <w:t>Региональная и отраслевая экономика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/>
              </w:rPr>
              <w:t>Мировая экономика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SimSun" w:cs="Times New Roman"/>
                <w:sz w:val="24"/>
                <w:szCs w:val="24"/>
                <w:lang w:val="en-US" w:eastAsia="en-US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/>
              </w:rPr>
              <w:t>Менеджмент</w:t>
            </w:r>
          </w:p>
        </w:tc>
        <w:tc>
          <w:tcPr>
            <w:tcW w:w="852" w:type="dxa"/>
            <w:tcBorders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/>
              </w:rPr>
              <w:t>14</w:t>
            </w:r>
          </w:p>
        </w:tc>
        <w:tc>
          <w:tcPr>
            <w:tcW w:w="992" w:type="dxa"/>
            <w:tcBorders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611" w:type="dxa"/>
            <w:tcBorders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2</w:t>
            </w: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1187" w:type="dxa"/>
            <w:tcBorders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311" w:type="dxa"/>
            <w:tcBorders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10</w:t>
            </w:r>
          </w:p>
        </w:tc>
        <w:tc>
          <w:tcPr>
            <w:tcW w:w="1838" w:type="dxa"/>
            <w:tcBorders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1</w:t>
            </w: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6</w:t>
            </w:r>
          </w:p>
        </w:tc>
      </w:tr>
      <w:tr>
        <w:trPr>
          <w:trHeight w:val="563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rFonts w:eastAsia="SimSun"/>
                <w:lang w:val="en-US" w:eastAsia="en-US"/>
              </w:rPr>
            </w:pPr>
            <w:r>
              <w:rPr>
                <w:rFonts w:eastAsia="SimSun"/>
                <w:kern w:val="0"/>
                <w:lang w:val="en-US" w:eastAsia="en-US"/>
              </w:rPr>
              <w:t>5.4.2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rFonts w:eastAsia="SimSun"/>
                <w:lang w:eastAsia="en-US"/>
              </w:rPr>
            </w:pPr>
            <w:r>
              <w:rPr>
                <w:rFonts w:eastAsia="SimSun"/>
                <w:kern w:val="0"/>
                <w:lang w:val="en-US" w:eastAsia="en-US"/>
              </w:rPr>
              <w:t>5.4.4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rFonts w:eastAsia="Calibri"/>
                <w:kern w:val="0"/>
                <w:lang w:val="en-US"/>
              </w:rPr>
              <w:t>5.4.7</w:t>
            </w:r>
          </w:p>
        </w:tc>
        <w:tc>
          <w:tcPr>
            <w:tcW w:w="609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SimSun" w:cs="Times New Roman"/>
                <w:sz w:val="24"/>
                <w:szCs w:val="24"/>
                <w:lang w:eastAsia="en-US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/>
              </w:rPr>
              <w:t>Экономическая социология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/>
              </w:rPr>
              <w:t>Социальная структура, социальные институты и процессы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/>
              </w:rPr>
              <w:t>Социология управления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12</w:t>
            </w:r>
          </w:p>
        </w:tc>
        <w:tc>
          <w:tcPr>
            <w:tcW w:w="1187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10</w:t>
            </w:r>
          </w:p>
        </w:tc>
        <w:tc>
          <w:tcPr>
            <w:tcW w:w="183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7</w:t>
            </w:r>
          </w:p>
        </w:tc>
      </w:tr>
      <w:tr>
        <w:trPr>
          <w:trHeight w:val="389" w:hRule="atLeast"/>
        </w:trPr>
        <w:tc>
          <w:tcPr>
            <w:tcW w:w="709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en-US" w:eastAsia="en-US"/>
              </w:rPr>
              <w:t>5.6.1</w:t>
            </w:r>
          </w:p>
        </w:tc>
        <w:tc>
          <w:tcPr>
            <w:tcW w:w="6094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start"/>
              <w:rPr>
                <w:rFonts w:eastAsia="Calibri" w:eastAsiaTheme="minorHAnsi"/>
              </w:rPr>
            </w:pPr>
            <w:r>
              <w:rPr>
                <w:rFonts w:eastAsia="Calibri"/>
                <w:bCs/>
                <w:kern w:val="0"/>
                <w:lang w:val="en-US" w:eastAsia="en-US"/>
              </w:rPr>
              <w:t>Отечественная история</w:t>
            </w:r>
          </w:p>
        </w:tc>
        <w:tc>
          <w:tcPr>
            <w:tcW w:w="85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6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8</w:t>
            </w:r>
          </w:p>
        </w:tc>
        <w:tc>
          <w:tcPr>
            <w:tcW w:w="118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838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-</w:t>
            </w:r>
          </w:p>
        </w:tc>
      </w:tr>
      <w:tr>
        <w:trPr>
          <w:trHeight w:val="395" w:hRule="atLeast"/>
        </w:trPr>
        <w:tc>
          <w:tcPr>
            <w:tcW w:w="709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Calibri"/>
                <w:bCs/>
                <w:kern w:val="0"/>
                <w:lang w:val="en-US" w:eastAsia="en-US"/>
              </w:rPr>
              <w:t>5.6.3</w:t>
            </w:r>
          </w:p>
        </w:tc>
        <w:tc>
          <w:tcPr>
            <w:tcW w:w="6094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start"/>
              <w:rPr>
                <w:rFonts w:eastAsia="Times New Roman"/>
                <w:bCs/>
              </w:rPr>
            </w:pPr>
            <w:r>
              <w:rPr>
                <w:rFonts w:eastAsia="Calibri"/>
                <w:bCs/>
                <w:kern w:val="0"/>
                <w:lang w:val="en-US" w:eastAsia="en-US"/>
              </w:rPr>
              <w:t>Археология</w:t>
            </w:r>
          </w:p>
        </w:tc>
        <w:tc>
          <w:tcPr>
            <w:tcW w:w="85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auto" w:line="360" w:before="0" w:after="0"/>
              <w:ind w:start="1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auto" w:line="360" w:before="0" w:after="0"/>
              <w:ind w:star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6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118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838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-</w:t>
            </w:r>
          </w:p>
        </w:tc>
      </w:tr>
      <w:tr>
        <w:trPr>
          <w:trHeight w:val="386" w:hRule="atLeast"/>
        </w:trPr>
        <w:tc>
          <w:tcPr>
            <w:tcW w:w="709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bCs/>
              </w:rPr>
            </w:pPr>
            <w:r>
              <w:rPr>
                <w:rFonts w:eastAsia="Calibri"/>
                <w:bCs/>
                <w:kern w:val="0"/>
                <w:lang w:val="en-US" w:eastAsia="en-US"/>
              </w:rPr>
              <w:t>5.7.9</w:t>
            </w:r>
          </w:p>
        </w:tc>
        <w:tc>
          <w:tcPr>
            <w:tcW w:w="6094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start"/>
              <w:rPr>
                <w:rFonts w:eastAsia="Calibri" w:eastAsiaTheme="minorHAnsi"/>
                <w:bCs/>
              </w:rPr>
            </w:pPr>
            <w:r>
              <w:rPr>
                <w:rFonts w:eastAsia="Calibri"/>
                <w:bCs/>
                <w:kern w:val="0"/>
                <w:lang w:val="en-US" w:eastAsia="en-US"/>
              </w:rPr>
              <w:t>Философия религии и религиоведение</w:t>
            </w:r>
          </w:p>
        </w:tc>
        <w:tc>
          <w:tcPr>
            <w:tcW w:w="85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auto" w:line="360" w:before="0" w:after="0"/>
              <w:ind w:start="1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auto" w:line="360" w:before="0" w:after="0"/>
              <w:ind w:star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6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118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838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467" w:hRule="atLeast"/>
        </w:trPr>
        <w:tc>
          <w:tcPr>
            <w:tcW w:w="709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bCs/>
              </w:rPr>
            </w:pPr>
            <w:r>
              <w:rPr>
                <w:rFonts w:eastAsia="Calibri"/>
                <w:kern w:val="0"/>
                <w:lang w:val="en-US" w:eastAsia="en-US"/>
              </w:rPr>
              <w:t>5.9.1</w:t>
            </w:r>
          </w:p>
        </w:tc>
        <w:tc>
          <w:tcPr>
            <w:tcW w:w="6094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start"/>
              <w:rPr>
                <w:rFonts w:eastAsia="Calibri" w:eastAsiaTheme="minorHAnsi"/>
                <w:bCs/>
              </w:rPr>
            </w:pPr>
            <w:r>
              <w:rPr>
                <w:rFonts w:eastAsia="Calibri"/>
                <w:kern w:val="0"/>
                <w:lang w:val="en-US" w:eastAsia="en-US"/>
              </w:rPr>
              <w:t>Русская литература и литература народов РФ</w:t>
            </w:r>
          </w:p>
        </w:tc>
        <w:tc>
          <w:tcPr>
            <w:tcW w:w="85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6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118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838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0</w:t>
            </w:r>
          </w:p>
        </w:tc>
      </w:tr>
      <w:tr>
        <w:trPr>
          <w:trHeight w:val="145" w:hRule="atLeast"/>
        </w:trPr>
        <w:tc>
          <w:tcPr>
            <w:tcW w:w="709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kern w:val="0"/>
                <w:lang w:val="en-US" w:eastAsia="en-US"/>
              </w:rPr>
              <w:t>5.9.4</w:t>
            </w:r>
          </w:p>
        </w:tc>
        <w:tc>
          <w:tcPr>
            <w:tcW w:w="6094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start"/>
              <w:rPr>
                <w:rFonts w:eastAsia="Calibri"/>
                <w:kern w:val="0"/>
                <w:lang w:val="en-US"/>
              </w:rPr>
            </w:pPr>
            <w:r>
              <w:rPr>
                <w:rFonts w:eastAsia="Calibri"/>
                <w:kern w:val="0"/>
                <w:lang w:val="en-US" w:eastAsia="en-US"/>
              </w:rPr>
              <w:t>Фольклористика</w:t>
            </w:r>
          </w:p>
        </w:tc>
        <w:tc>
          <w:tcPr>
            <w:tcW w:w="85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auto" w:line="360" w:before="0" w:after="0"/>
              <w:ind w:start="1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auto" w:line="360" w:before="0" w:after="0"/>
              <w:ind w:star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6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118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838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50" w:hRule="atLeast"/>
        </w:trPr>
        <w:tc>
          <w:tcPr>
            <w:tcW w:w="709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kern w:val="0"/>
                <w:lang w:val="en-US" w:eastAsia="en-US"/>
              </w:rPr>
              <w:t>5.9.5</w:t>
            </w:r>
          </w:p>
        </w:tc>
        <w:tc>
          <w:tcPr>
            <w:tcW w:w="6094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start"/>
              <w:rPr>
                <w:rFonts w:eastAsia="Calibri"/>
                <w:kern w:val="0"/>
                <w:lang w:val="en-US"/>
              </w:rPr>
            </w:pPr>
            <w:r>
              <w:rPr>
                <w:rFonts w:eastAsia="Calibri"/>
                <w:kern w:val="0"/>
                <w:lang w:val="en-US" w:eastAsia="en-US"/>
              </w:rPr>
              <w:t>Русский язык. Языки народов России</w:t>
            </w:r>
          </w:p>
        </w:tc>
        <w:tc>
          <w:tcPr>
            <w:tcW w:w="85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auto" w:line="360" w:before="0" w:after="0"/>
              <w:ind w:start="1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auto" w:line="360" w:before="0" w:after="0"/>
              <w:ind w:star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6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118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838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467" w:hRule="atLeast"/>
        </w:trPr>
        <w:tc>
          <w:tcPr>
            <w:tcW w:w="709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kern w:val="0"/>
                <w:lang w:val="en-US" w:eastAsia="en-US"/>
              </w:rPr>
              <w:t>5.10.3</w:t>
            </w:r>
          </w:p>
        </w:tc>
        <w:tc>
          <w:tcPr>
            <w:tcW w:w="6094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start"/>
              <w:rPr>
                <w:rFonts w:eastAsia="Calibri" w:eastAsiaTheme="minorHAnsi"/>
              </w:rPr>
            </w:pPr>
            <w:r>
              <w:rPr>
                <w:rFonts w:eastAsia="Calibri"/>
                <w:kern w:val="0"/>
                <w:lang w:val="en-US" w:eastAsia="en-US"/>
              </w:rPr>
              <w:t>Виды искусства (изобразительное и декоративно-прикладное искусство)</w:t>
            </w:r>
          </w:p>
        </w:tc>
        <w:tc>
          <w:tcPr>
            <w:tcW w:w="85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6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18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tabs>
                <w:tab w:val="clear" w:pos="708"/>
                <w:tab w:val="center" w:pos="563" w:leader="none"/>
                <w:tab w:val="left" w:pos="1005" w:leader="none"/>
              </w:tabs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838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709" w:type="dxa"/>
            <w:tcBorders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b/>
                <w:bCs/>
                <w:lang w:val="en-US" w:eastAsia="en-US"/>
              </w:rPr>
            </w:pPr>
            <w:r>
              <w:rPr>
                <w:rFonts w:eastAsia="Calibri"/>
                <w:b/>
                <w:bCs/>
                <w:kern w:val="0"/>
                <w:sz w:val="18"/>
                <w:szCs w:val="18"/>
                <w:lang w:val="en-US" w:eastAsia="en-US"/>
              </w:rPr>
              <w:t>ИТОГО</w:t>
            </w:r>
          </w:p>
        </w:tc>
        <w:tc>
          <w:tcPr>
            <w:tcW w:w="6094" w:type="dxa"/>
            <w:tcBorders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start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852" w:type="dxa"/>
            <w:tcBorders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/>
              </w:rPr>
              <w:t>50</w:t>
            </w:r>
          </w:p>
        </w:tc>
        <w:tc>
          <w:tcPr>
            <w:tcW w:w="992" w:type="dxa"/>
            <w:tcBorders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1611" w:type="dxa"/>
            <w:tcBorders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7</w:t>
            </w: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1187" w:type="dxa"/>
            <w:tcBorders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tabs>
                <w:tab w:val="clear" w:pos="708"/>
                <w:tab w:val="center" w:pos="563" w:leader="none"/>
                <w:tab w:val="left" w:pos="1005" w:leader="none"/>
              </w:tabs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11" w:type="dxa"/>
            <w:tcBorders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276" w:type="dxa"/>
            <w:tcBorders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15</w:t>
            </w:r>
          </w:p>
        </w:tc>
        <w:tc>
          <w:tcPr>
            <w:tcW w:w="1838" w:type="dxa"/>
            <w:tcBorders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2</w:t>
            </w: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6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454" w:right="454" w:gutter="0" w:header="170" w:top="340" w:footer="709" w:bottom="76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user1" w:customStyle="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 w:customStyle="1">
    <w:name w:val="Колонтитул"/>
    <w:basedOn w:val="Normal"/>
    <w:qFormat/>
    <w:pPr/>
    <w:rPr/>
  </w:style>
  <w:style w:type="paragraph" w:styleId="Style19" w:customStyle="1">
    <w:name w:val="Колонтитулы"/>
    <w:basedOn w:val="Normal"/>
    <w:qFormat/>
    <w:pPr/>
    <w:rPr/>
  </w:style>
  <w:style w:type="paragraph" w:styleId="user2" w:customStyle="1">
    <w:name w:val="Колонтитулы (user)"/>
    <w:basedOn w:val="Normal"/>
    <w:qFormat/>
    <w:pPr/>
    <w:rPr/>
  </w:style>
  <w:style w:type="paragraph" w:styleId="Header">
    <w:name w:val="header"/>
    <w:basedOn w:val="Normal"/>
    <w:link w:val="Style14"/>
    <w:uiPriority w:val="99"/>
    <w:semiHidden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semiHidden/>
    <w:unhideWhenUsed/>
    <w:qFormat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1" w:customStyle="1">
    <w:name w:val="Указатель1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ableParagraph" w:customStyle="1">
    <w:name w:val="Table Paragraph"/>
    <w:basedOn w:val="Normal"/>
    <w:uiPriority w:val="1"/>
    <w:qFormat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bidi="ru-RU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" w:cs="Times New Roman"/>
      <w:color w:val="000000"/>
      <w:kern w:val="0"/>
      <w:sz w:val="24"/>
      <w:szCs w:val="24"/>
      <w:lang w:val="ru-RU" w:eastAsia="ru-RU" w:bidi="ar-SA"/>
    </w:rPr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96A70-5C08-42B3-983F-205D41B4AE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LibreOffice/25.8.4.2$Linux_X86_64 LibreOffice_project/580$Build-2</Application>
  <AppVersion>15.0000</AppVersion>
  <DocSecurity>4</DocSecurity>
  <Pages>1</Pages>
  <Words>225</Words>
  <Characters>1043</Characters>
  <CharactersWithSpaces>1123</CharactersWithSpaces>
  <Paragraphs>145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2026-08-10T12:45:00Z</dcterms:created>
  <dc:creator>ChulpanZA</dc:creator>
  <dc:description/>
  <dc:language>ru-RU</dc:language>
  <cp:lastModifiedBy/>
  <cp:lastPrinted>2025-08-19T16:47:00Z</cp:lastPrinted>
  <dcterms:modified xsi:type="dcterms:W3CDTF">2026-08-12T16:46:00Z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FDF36D4983D44B3C838CE47F61667B2F_13</vt:lpwstr>
  </property>
  <property fmtid="{D5CDD505-2E9C-101B-9397-08002B2CF9AE}" pid="3" name="KSOProductBuildVer">
    <vt:lpwstr>1049-12.2.0.17545</vt:lpwstr>
  </property>
</Properties>
</file>